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0E3F0"/>
  <w:body>
    <w:p w:rsidR="009D1E97" w:rsidRDefault="00715761" w:rsidP="000A7E76">
      <w:pPr>
        <w:jc w:val="center"/>
      </w:pPr>
      <w:r>
        <w:rPr>
          <w:noProof/>
          <w:lang w:eastAsia="en-GB"/>
        </w:rPr>
        <w:drawing>
          <wp:inline distT="0" distB="0" distL="0" distR="0" wp14:anchorId="15E41355" wp14:editId="69C67327">
            <wp:extent cx="3307352" cy="1232599"/>
            <wp:effectExtent l="76200" t="76200" r="83820" b="81915"/>
            <wp:docPr id="1" name="Picture 1" descr="http://www.analysysmason.com/PageFiles/2352/Analysys%20Mason%20logo%20(RGB)%20(HR)%20(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nalysysmason.com/PageFiles/2352/Analysys%20Mason%20logo%20(RGB)%20(HR)%20(AW).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07352" cy="1232599"/>
                    </a:xfrm>
                    <a:prstGeom prst="rect">
                      <a:avLst/>
                    </a:prstGeom>
                    <a:noFill/>
                    <a:ln>
                      <a:noFill/>
                    </a:ln>
                    <a:effectLst>
                      <a:glow rad="63500">
                        <a:srgbClr val="D2D7EA">
                          <a:alpha val="40000"/>
                        </a:srgbClr>
                      </a:glow>
                      <a:softEdge rad="63500"/>
                    </a:effectLst>
                  </pic:spPr>
                </pic:pic>
              </a:graphicData>
            </a:graphic>
          </wp:inline>
        </w:drawing>
      </w:r>
    </w:p>
    <w:p w:rsidR="000A7E76" w:rsidRPr="0048261E" w:rsidRDefault="00EB08AA" w:rsidP="0048261E">
      <w:pPr>
        <w:spacing w:line="240" w:lineRule="auto"/>
        <w:jc w:val="center"/>
        <w:rPr>
          <w:b/>
          <w:color w:val="960000"/>
          <w:sz w:val="32"/>
          <w:szCs w:val="32"/>
        </w:rPr>
      </w:pPr>
      <w:r>
        <w:rPr>
          <w:b/>
          <w:color w:val="960000"/>
          <w:sz w:val="32"/>
          <w:szCs w:val="32"/>
        </w:rPr>
        <w:t xml:space="preserve">Research </w:t>
      </w:r>
      <w:r w:rsidR="000A7E76" w:rsidRPr="0048261E">
        <w:rPr>
          <w:b/>
          <w:color w:val="960000"/>
          <w:sz w:val="32"/>
          <w:szCs w:val="32"/>
        </w:rPr>
        <w:t>Analyst</w:t>
      </w:r>
    </w:p>
    <w:p w:rsidR="000A7E76" w:rsidRPr="000F29B7" w:rsidRDefault="000A7E76" w:rsidP="0048261E">
      <w:pPr>
        <w:spacing w:line="240" w:lineRule="auto"/>
        <w:jc w:val="center"/>
        <w:rPr>
          <w:b/>
          <w:color w:val="333333"/>
          <w:sz w:val="32"/>
          <w:szCs w:val="32"/>
        </w:rPr>
      </w:pPr>
      <w:r w:rsidRPr="000F29B7">
        <w:rPr>
          <w:b/>
          <w:color w:val="333333"/>
          <w:sz w:val="32"/>
          <w:szCs w:val="32"/>
        </w:rPr>
        <w:t>London, United Kingdom</w:t>
      </w:r>
    </w:p>
    <w:p w:rsidR="00EB08AA" w:rsidRDefault="00EB08AA" w:rsidP="000F29B7">
      <w:pPr>
        <w:rPr>
          <w:b/>
          <w:color w:val="960000"/>
          <w:sz w:val="24"/>
          <w:szCs w:val="24"/>
        </w:rPr>
      </w:pPr>
    </w:p>
    <w:p w:rsidR="000F29B7" w:rsidRPr="000F29B7" w:rsidRDefault="000F29B7" w:rsidP="002E79D3">
      <w:pPr>
        <w:jc w:val="both"/>
        <w:rPr>
          <w:b/>
          <w:color w:val="960000"/>
          <w:sz w:val="24"/>
          <w:szCs w:val="24"/>
        </w:rPr>
      </w:pPr>
      <w:r w:rsidRPr="000F29B7">
        <w:rPr>
          <w:b/>
          <w:color w:val="960000"/>
          <w:sz w:val="24"/>
          <w:szCs w:val="24"/>
        </w:rPr>
        <w:t xml:space="preserve">Who </w:t>
      </w:r>
      <w:r w:rsidR="00EF2336">
        <w:rPr>
          <w:b/>
          <w:color w:val="960000"/>
          <w:sz w:val="24"/>
          <w:szCs w:val="24"/>
        </w:rPr>
        <w:t>W</w:t>
      </w:r>
      <w:r w:rsidR="00331C18">
        <w:rPr>
          <w:b/>
          <w:color w:val="960000"/>
          <w:sz w:val="24"/>
          <w:szCs w:val="24"/>
        </w:rPr>
        <w:t>e Are</w:t>
      </w:r>
    </w:p>
    <w:p w:rsidR="000F29B7" w:rsidRPr="00C61F51" w:rsidRDefault="000F29B7" w:rsidP="002E79D3">
      <w:pPr>
        <w:jc w:val="both"/>
        <w:rPr>
          <w:color w:val="000000" w:themeColor="text1"/>
          <w:sz w:val="21"/>
          <w:szCs w:val="21"/>
        </w:rPr>
      </w:pPr>
      <w:r w:rsidRPr="00C61F51">
        <w:rPr>
          <w:color w:val="000000" w:themeColor="text1"/>
          <w:sz w:val="21"/>
          <w:szCs w:val="21"/>
        </w:rPr>
        <w:t xml:space="preserve">Over the last 25 years, </w:t>
      </w:r>
      <w:proofErr w:type="spellStart"/>
      <w:r w:rsidRPr="00C61F51">
        <w:rPr>
          <w:color w:val="000000" w:themeColor="text1"/>
          <w:sz w:val="21"/>
          <w:szCs w:val="21"/>
        </w:rPr>
        <w:t>Analysys</w:t>
      </w:r>
      <w:proofErr w:type="spellEnd"/>
      <w:r w:rsidRPr="00C61F51">
        <w:rPr>
          <w:color w:val="000000" w:themeColor="text1"/>
          <w:sz w:val="21"/>
          <w:szCs w:val="21"/>
        </w:rPr>
        <w:t xml:space="preserve"> Mason has operated on the forefront of the telecoms, technology and media sector, helping to shape these industries by providing unrivalled advisory and market intelligence services to organizations and governments worldwide. Our skill-set covers multiple disciplines and our projects are diverse – across sectors and across the globe. We possess a universal outreach and market understanding through our established teams across Asia, Europe, Middle East, Africa &amp; the Americas’.</w:t>
      </w:r>
    </w:p>
    <w:p w:rsidR="00C61F51" w:rsidRPr="00C61F51" w:rsidRDefault="00C61F51" w:rsidP="002E79D3">
      <w:pPr>
        <w:jc w:val="both"/>
        <w:rPr>
          <w:b/>
          <w:color w:val="960000"/>
          <w:sz w:val="24"/>
          <w:szCs w:val="24"/>
        </w:rPr>
      </w:pPr>
      <w:r w:rsidRPr="00C61F51">
        <w:rPr>
          <w:b/>
          <w:color w:val="960000"/>
          <w:sz w:val="24"/>
          <w:szCs w:val="24"/>
        </w:rPr>
        <w:t>The Opportunity</w:t>
      </w:r>
    </w:p>
    <w:p w:rsidR="00EB08AA" w:rsidRPr="00BF7060" w:rsidRDefault="00C61F51" w:rsidP="002E79D3">
      <w:pPr>
        <w:jc w:val="both"/>
        <w:rPr>
          <w:sz w:val="21"/>
          <w:szCs w:val="21"/>
        </w:rPr>
      </w:pPr>
      <w:r w:rsidRPr="00C61F51">
        <w:rPr>
          <w:sz w:val="21"/>
          <w:szCs w:val="21"/>
        </w:rPr>
        <w:t xml:space="preserve">We are </w:t>
      </w:r>
      <w:r w:rsidR="00EB08AA">
        <w:rPr>
          <w:sz w:val="21"/>
          <w:szCs w:val="21"/>
        </w:rPr>
        <w:t>presently seeking a</w:t>
      </w:r>
      <w:r w:rsidR="003505D5">
        <w:rPr>
          <w:sz w:val="21"/>
          <w:szCs w:val="21"/>
        </w:rPr>
        <w:t>n Intern</w:t>
      </w:r>
      <w:r w:rsidR="00EB08AA">
        <w:rPr>
          <w:sz w:val="21"/>
          <w:szCs w:val="21"/>
        </w:rPr>
        <w:t xml:space="preserve"> Research</w:t>
      </w:r>
      <w:r w:rsidRPr="00C61F51">
        <w:rPr>
          <w:sz w:val="21"/>
          <w:szCs w:val="21"/>
        </w:rPr>
        <w:t xml:space="preserve"> Analyst to join our expanding </w:t>
      </w:r>
      <w:r w:rsidR="003505D5">
        <w:rPr>
          <w:sz w:val="21"/>
          <w:szCs w:val="21"/>
        </w:rPr>
        <w:t>global Research team. Based in London</w:t>
      </w:r>
      <w:r w:rsidR="00EB08AA" w:rsidRPr="00C61F51">
        <w:rPr>
          <w:sz w:val="21"/>
          <w:szCs w:val="21"/>
        </w:rPr>
        <w:t xml:space="preserve">, </w:t>
      </w:r>
      <w:r w:rsidR="00EB08AA" w:rsidRPr="00BF7060">
        <w:rPr>
          <w:sz w:val="21"/>
          <w:szCs w:val="21"/>
        </w:rPr>
        <w:t>you will get the opportunity to work on a wide-ranging variety of published content and custom projects for clients. This role will offer you significant opportunities to utilise your research and analytical skills and build up your expertise in the telecoms sector. Your day-to-day activities will involve primary and secondary research, data analysis and market-modelling, report preparation and interacting with clients and industry contacts.  </w:t>
      </w:r>
    </w:p>
    <w:p w:rsidR="00EB08AA" w:rsidRPr="00BF7060" w:rsidRDefault="00EB08AA" w:rsidP="002E79D3">
      <w:pPr>
        <w:spacing w:before="100" w:beforeAutospacing="1" w:after="100" w:afterAutospacing="1"/>
        <w:jc w:val="both"/>
        <w:rPr>
          <w:sz w:val="21"/>
          <w:szCs w:val="21"/>
        </w:rPr>
      </w:pPr>
      <w:r w:rsidRPr="00BF7060">
        <w:rPr>
          <w:sz w:val="21"/>
          <w:szCs w:val="21"/>
        </w:rPr>
        <w:t xml:space="preserve">The role calls for an analytical approach, enquiring and requires a high level of numeracy and a logical approach to </w:t>
      </w:r>
      <w:proofErr w:type="gramStart"/>
      <w:r w:rsidRPr="00BF7060">
        <w:rPr>
          <w:sz w:val="21"/>
          <w:szCs w:val="21"/>
        </w:rPr>
        <w:t>problem-solving</w:t>
      </w:r>
      <w:proofErr w:type="gramEnd"/>
      <w:r w:rsidRPr="00BF7060">
        <w:rPr>
          <w:sz w:val="21"/>
          <w:szCs w:val="21"/>
        </w:rPr>
        <w:t>, with the ability to manage conflicting demands on your time in a deadline-driven environment.  You will be able to convey your findings both verbally and in the form of written presentations and reports and, as an excellent communicator, you will be confident and enthusiastic.</w:t>
      </w:r>
    </w:p>
    <w:p w:rsidR="007F5D73" w:rsidRPr="00EF2336" w:rsidRDefault="007F5D73" w:rsidP="002E79D3">
      <w:pPr>
        <w:jc w:val="both"/>
        <w:rPr>
          <w:b/>
          <w:color w:val="960000"/>
          <w:sz w:val="24"/>
          <w:szCs w:val="24"/>
        </w:rPr>
      </w:pPr>
      <w:r w:rsidRPr="00EF2336">
        <w:rPr>
          <w:b/>
          <w:color w:val="960000"/>
          <w:sz w:val="24"/>
          <w:szCs w:val="24"/>
        </w:rPr>
        <w:t>Working for Us</w:t>
      </w:r>
    </w:p>
    <w:p w:rsidR="007F5D73" w:rsidRPr="00EF2336" w:rsidRDefault="007F5D73" w:rsidP="002E79D3">
      <w:pPr>
        <w:jc w:val="both"/>
        <w:rPr>
          <w:sz w:val="21"/>
          <w:szCs w:val="21"/>
        </w:rPr>
      </w:pPr>
      <w:r w:rsidRPr="00EF2336">
        <w:rPr>
          <w:sz w:val="21"/>
          <w:szCs w:val="21"/>
        </w:rPr>
        <w:t xml:space="preserve">At </w:t>
      </w:r>
      <w:proofErr w:type="spellStart"/>
      <w:r w:rsidRPr="00EF2336">
        <w:rPr>
          <w:sz w:val="21"/>
          <w:szCs w:val="21"/>
        </w:rPr>
        <w:t>Analysys</w:t>
      </w:r>
      <w:proofErr w:type="spellEnd"/>
      <w:r w:rsidRPr="00EF2336">
        <w:rPr>
          <w:sz w:val="21"/>
          <w:szCs w:val="21"/>
        </w:rPr>
        <w:t xml:space="preserve"> Mason we value sharp, enquiring minds; people who want to be challenged, who thrive on real responsibility and who can solve complex problems. Working in a fast paced team, hard work and project success delivers accelerated career advancement, with a clearly defined career path guided by our first class training and development programmes. Our established international locations will provide critical global exposure, as well as an opportunity to build and enhance your learning &amp; development. </w:t>
      </w:r>
    </w:p>
    <w:p w:rsidR="007457CE" w:rsidRPr="00EF2336" w:rsidRDefault="00EF2336" w:rsidP="002E79D3">
      <w:pPr>
        <w:tabs>
          <w:tab w:val="left" w:pos="6840"/>
        </w:tabs>
        <w:jc w:val="both"/>
        <w:rPr>
          <w:b/>
          <w:color w:val="960000"/>
          <w:sz w:val="24"/>
          <w:szCs w:val="24"/>
        </w:rPr>
      </w:pPr>
      <w:r w:rsidRPr="00EF2336">
        <w:rPr>
          <w:b/>
          <w:color w:val="960000"/>
          <w:sz w:val="24"/>
          <w:szCs w:val="24"/>
        </w:rPr>
        <w:t xml:space="preserve">Who </w:t>
      </w:r>
      <w:proofErr w:type="gramStart"/>
      <w:r w:rsidR="00D72389">
        <w:rPr>
          <w:b/>
          <w:color w:val="960000"/>
          <w:sz w:val="24"/>
          <w:szCs w:val="24"/>
        </w:rPr>
        <w:t>We</w:t>
      </w:r>
      <w:proofErr w:type="gramEnd"/>
      <w:r w:rsidRPr="00EF2336">
        <w:rPr>
          <w:b/>
          <w:color w:val="960000"/>
          <w:sz w:val="24"/>
          <w:szCs w:val="24"/>
        </w:rPr>
        <w:t xml:space="preserve"> are Looking For</w:t>
      </w:r>
      <w:r w:rsidR="000F29B7" w:rsidRPr="00EF2336">
        <w:rPr>
          <w:b/>
          <w:color w:val="960000"/>
          <w:sz w:val="24"/>
          <w:szCs w:val="24"/>
        </w:rPr>
        <w:tab/>
      </w:r>
    </w:p>
    <w:p w:rsidR="003505D5" w:rsidRDefault="003505D5" w:rsidP="003505D5">
      <w:pPr>
        <w:pStyle w:val="ListParagraph"/>
        <w:numPr>
          <w:ilvl w:val="0"/>
          <w:numId w:val="5"/>
        </w:numPr>
        <w:tabs>
          <w:tab w:val="left" w:pos="6840"/>
        </w:tabs>
        <w:jc w:val="both"/>
        <w:rPr>
          <w:sz w:val="21"/>
          <w:szCs w:val="21"/>
        </w:rPr>
      </w:pPr>
      <w:r>
        <w:rPr>
          <w:sz w:val="21"/>
          <w:szCs w:val="21"/>
        </w:rPr>
        <w:t>Language required: Spanish</w:t>
      </w:r>
    </w:p>
    <w:p w:rsidR="003505D5" w:rsidRDefault="003505D5" w:rsidP="003505D5">
      <w:pPr>
        <w:pStyle w:val="ListParagraph"/>
        <w:numPr>
          <w:ilvl w:val="0"/>
          <w:numId w:val="5"/>
        </w:numPr>
        <w:tabs>
          <w:tab w:val="left" w:pos="6840"/>
        </w:tabs>
        <w:jc w:val="both"/>
        <w:rPr>
          <w:sz w:val="21"/>
          <w:szCs w:val="21"/>
        </w:rPr>
      </w:pPr>
      <w:r w:rsidRPr="00981DDA">
        <w:rPr>
          <w:sz w:val="21"/>
          <w:szCs w:val="21"/>
        </w:rPr>
        <w:t>Essential: Currently on track for 2(</w:t>
      </w:r>
      <w:proofErr w:type="spellStart"/>
      <w:r w:rsidRPr="00981DDA">
        <w:rPr>
          <w:sz w:val="21"/>
          <w:szCs w:val="21"/>
        </w:rPr>
        <w:t>i</w:t>
      </w:r>
      <w:proofErr w:type="spellEnd"/>
      <w:r w:rsidRPr="00981DDA">
        <w:rPr>
          <w:sz w:val="21"/>
          <w:szCs w:val="21"/>
        </w:rPr>
        <w:t>) in chosen degree subject</w:t>
      </w:r>
    </w:p>
    <w:p w:rsidR="003505D5" w:rsidRPr="00981DDA" w:rsidRDefault="003505D5" w:rsidP="003505D5">
      <w:pPr>
        <w:pStyle w:val="ListParagraph"/>
        <w:numPr>
          <w:ilvl w:val="0"/>
          <w:numId w:val="5"/>
        </w:numPr>
        <w:tabs>
          <w:tab w:val="left" w:pos="6840"/>
        </w:tabs>
        <w:jc w:val="both"/>
        <w:rPr>
          <w:sz w:val="21"/>
          <w:szCs w:val="21"/>
        </w:rPr>
      </w:pPr>
      <w:r w:rsidRPr="00981DDA">
        <w:rPr>
          <w:sz w:val="21"/>
          <w:szCs w:val="21"/>
        </w:rPr>
        <w:t>Currently specializing in</w:t>
      </w:r>
      <w:r>
        <w:rPr>
          <w:sz w:val="21"/>
          <w:szCs w:val="21"/>
        </w:rPr>
        <w:t xml:space="preserve"> a degree from</w:t>
      </w:r>
      <w:r w:rsidRPr="00981DDA">
        <w:rPr>
          <w:sz w:val="21"/>
          <w:szCs w:val="21"/>
        </w:rPr>
        <w:t xml:space="preserve"> a leading global educational institute, preferably within Engineering, Economics or other scientific courses</w:t>
      </w:r>
    </w:p>
    <w:p w:rsidR="003505D5" w:rsidRPr="00981DDA" w:rsidRDefault="003505D5" w:rsidP="003505D5">
      <w:pPr>
        <w:pStyle w:val="ListParagraph"/>
        <w:numPr>
          <w:ilvl w:val="0"/>
          <w:numId w:val="5"/>
        </w:numPr>
        <w:tabs>
          <w:tab w:val="left" w:pos="6840"/>
        </w:tabs>
        <w:jc w:val="both"/>
        <w:rPr>
          <w:sz w:val="21"/>
          <w:szCs w:val="21"/>
        </w:rPr>
      </w:pPr>
      <w:r w:rsidRPr="00981DDA">
        <w:rPr>
          <w:sz w:val="21"/>
          <w:szCs w:val="21"/>
        </w:rPr>
        <w:t>Planning and organizational skills</w:t>
      </w:r>
    </w:p>
    <w:p w:rsidR="003505D5" w:rsidRPr="00981DDA" w:rsidRDefault="003505D5" w:rsidP="003505D5">
      <w:pPr>
        <w:pStyle w:val="ListParagraph"/>
        <w:numPr>
          <w:ilvl w:val="0"/>
          <w:numId w:val="5"/>
        </w:numPr>
        <w:tabs>
          <w:tab w:val="left" w:pos="6840"/>
        </w:tabs>
        <w:jc w:val="both"/>
        <w:rPr>
          <w:sz w:val="21"/>
          <w:szCs w:val="21"/>
        </w:rPr>
      </w:pPr>
      <w:r w:rsidRPr="00981DDA">
        <w:rPr>
          <w:sz w:val="21"/>
          <w:szCs w:val="21"/>
        </w:rPr>
        <w:t>Written and presentation skills</w:t>
      </w:r>
    </w:p>
    <w:p w:rsidR="003505D5" w:rsidRPr="00981DDA" w:rsidRDefault="003505D5" w:rsidP="003505D5">
      <w:pPr>
        <w:pStyle w:val="ListParagraph"/>
        <w:numPr>
          <w:ilvl w:val="0"/>
          <w:numId w:val="5"/>
        </w:numPr>
        <w:tabs>
          <w:tab w:val="left" w:pos="6840"/>
        </w:tabs>
        <w:jc w:val="both"/>
        <w:rPr>
          <w:sz w:val="21"/>
          <w:szCs w:val="21"/>
        </w:rPr>
      </w:pPr>
      <w:r w:rsidRPr="00981DDA">
        <w:rPr>
          <w:sz w:val="21"/>
          <w:szCs w:val="21"/>
        </w:rPr>
        <w:t>Ability to work cohesively within a team environment</w:t>
      </w:r>
    </w:p>
    <w:p w:rsidR="00EB08AA" w:rsidRDefault="00EB08AA" w:rsidP="002E79D3">
      <w:pPr>
        <w:jc w:val="both"/>
        <w:rPr>
          <w:b/>
          <w:color w:val="960000"/>
          <w:sz w:val="24"/>
          <w:szCs w:val="24"/>
        </w:rPr>
      </w:pPr>
    </w:p>
    <w:p w:rsidR="00EB08AA" w:rsidRDefault="00EB08AA" w:rsidP="002E79D3">
      <w:pPr>
        <w:jc w:val="both"/>
        <w:rPr>
          <w:b/>
          <w:color w:val="960000"/>
          <w:sz w:val="24"/>
          <w:szCs w:val="24"/>
        </w:rPr>
      </w:pPr>
    </w:p>
    <w:p w:rsidR="00EB08AA" w:rsidRDefault="00EB08AA" w:rsidP="00D72389">
      <w:pPr>
        <w:rPr>
          <w:b/>
          <w:color w:val="960000"/>
          <w:sz w:val="24"/>
          <w:szCs w:val="24"/>
        </w:rPr>
      </w:pPr>
    </w:p>
    <w:p w:rsidR="007457CE" w:rsidRDefault="00EB08AA" w:rsidP="00D72389">
      <w:pPr>
        <w:rPr>
          <w:b/>
          <w:color w:val="960000"/>
          <w:sz w:val="24"/>
          <w:szCs w:val="24"/>
        </w:rPr>
      </w:pPr>
      <w:r>
        <w:rPr>
          <w:b/>
          <w:color w:val="960000"/>
          <w:sz w:val="24"/>
          <w:szCs w:val="24"/>
        </w:rPr>
        <w:t>P</w:t>
      </w:r>
      <w:r w:rsidR="00D72389" w:rsidRPr="00D72389">
        <w:rPr>
          <w:b/>
          <w:color w:val="960000"/>
          <w:sz w:val="24"/>
          <w:szCs w:val="24"/>
        </w:rPr>
        <w:t>lease apply at the below link:</w:t>
      </w:r>
    </w:p>
    <w:p w:rsidR="003505D5" w:rsidRDefault="003505D5" w:rsidP="00D72389">
      <w:pPr>
        <w:rPr>
          <w:b/>
          <w:color w:val="960000"/>
          <w:sz w:val="24"/>
          <w:szCs w:val="24"/>
        </w:rPr>
      </w:pPr>
    </w:p>
    <w:p w:rsidR="00EF2336" w:rsidRDefault="003505D5" w:rsidP="003505D5">
      <w:pPr>
        <w:rPr>
          <w:b/>
          <w:color w:val="960000"/>
          <w:sz w:val="34"/>
          <w:szCs w:val="34"/>
        </w:rPr>
      </w:pPr>
      <w:hyperlink r:id="rId7" w:tgtFrame="_blank" w:history="1">
        <w:r>
          <w:rPr>
            <w:rStyle w:val="Hyperlink"/>
            <w:rFonts w:ascii="Helvetica" w:hAnsi="Helvetica" w:cs="Helvetica"/>
            <w:sz w:val="20"/>
            <w:szCs w:val="20"/>
          </w:rPr>
          <w:t>http://ch.tbe.taleo.net/CH11/ats/careers/requisition.jsp?org=ANALYSYSMASON&amp;cws=5&amp;rid=191</w:t>
        </w:r>
      </w:hyperlink>
      <w:bookmarkStart w:id="0" w:name="_GoBack"/>
      <w:bookmarkEnd w:id="0"/>
    </w:p>
    <w:p w:rsidR="00EF2336" w:rsidRDefault="00EF2336" w:rsidP="00516B6E">
      <w:pPr>
        <w:jc w:val="center"/>
        <w:rPr>
          <w:b/>
          <w:color w:val="960000"/>
          <w:sz w:val="34"/>
          <w:szCs w:val="34"/>
        </w:rPr>
      </w:pPr>
    </w:p>
    <w:p w:rsidR="00A31288" w:rsidRPr="00516B6E" w:rsidRDefault="007457CE" w:rsidP="00A31288">
      <w:pPr>
        <w:spacing w:line="240" w:lineRule="auto"/>
        <w:jc w:val="center"/>
        <w:rPr>
          <w:b/>
          <w:color w:val="960000"/>
          <w:sz w:val="24"/>
          <w:szCs w:val="24"/>
        </w:rPr>
      </w:pPr>
      <w:r w:rsidRPr="00516B6E">
        <w:rPr>
          <w:b/>
          <w:color w:val="960000"/>
          <w:sz w:val="24"/>
          <w:szCs w:val="24"/>
        </w:rPr>
        <w:t xml:space="preserve">Be first. Join </w:t>
      </w:r>
      <w:proofErr w:type="spellStart"/>
      <w:r w:rsidRPr="00516B6E">
        <w:rPr>
          <w:b/>
          <w:color w:val="960000"/>
          <w:sz w:val="24"/>
          <w:szCs w:val="24"/>
        </w:rPr>
        <w:t>Analysys</w:t>
      </w:r>
      <w:proofErr w:type="spellEnd"/>
      <w:r w:rsidRPr="00516B6E">
        <w:rPr>
          <w:b/>
          <w:color w:val="960000"/>
          <w:sz w:val="24"/>
          <w:szCs w:val="24"/>
        </w:rPr>
        <w:t xml:space="preserve"> Mason.</w:t>
      </w:r>
    </w:p>
    <w:p w:rsidR="007457CE" w:rsidRPr="00516B6E" w:rsidRDefault="007457CE" w:rsidP="00A31288">
      <w:pPr>
        <w:spacing w:line="240" w:lineRule="auto"/>
        <w:jc w:val="center"/>
        <w:rPr>
          <w:b/>
          <w:color w:val="463F4E" w:themeColor="accent6" w:themeShade="80"/>
          <w:sz w:val="24"/>
          <w:szCs w:val="24"/>
        </w:rPr>
      </w:pPr>
      <w:r w:rsidRPr="00516B6E">
        <w:rPr>
          <w:b/>
          <w:color w:val="463F4E" w:themeColor="accent6" w:themeShade="80"/>
          <w:sz w:val="24"/>
          <w:szCs w:val="24"/>
        </w:rPr>
        <w:t>Be part of the future of Telecoms, Media &amp; Technology consulting and research.</w:t>
      </w:r>
    </w:p>
    <w:sectPr w:rsidR="007457CE" w:rsidRPr="00516B6E" w:rsidSect="00A31288">
      <w:pgSz w:w="11906" w:h="16838"/>
      <w:pgMar w:top="720" w:right="720" w:bottom="24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1D43"/>
    <w:multiLevelType w:val="hybridMultilevel"/>
    <w:tmpl w:val="7CDEC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0F7A74"/>
    <w:multiLevelType w:val="hybridMultilevel"/>
    <w:tmpl w:val="058AE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9D7821"/>
    <w:multiLevelType w:val="hybridMultilevel"/>
    <w:tmpl w:val="AD0EA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5E24347"/>
    <w:multiLevelType w:val="hybridMultilevel"/>
    <w:tmpl w:val="5FE66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2EF057E"/>
    <w:multiLevelType w:val="hybridMultilevel"/>
    <w:tmpl w:val="DCDCA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F57"/>
    <w:rsid w:val="000A7E76"/>
    <w:rsid w:val="000F29B7"/>
    <w:rsid w:val="002E79D3"/>
    <w:rsid w:val="002F4AB2"/>
    <w:rsid w:val="00331C18"/>
    <w:rsid w:val="003505D5"/>
    <w:rsid w:val="003E33E9"/>
    <w:rsid w:val="0048261E"/>
    <w:rsid w:val="00516B6E"/>
    <w:rsid w:val="00650F57"/>
    <w:rsid w:val="00715761"/>
    <w:rsid w:val="007457CE"/>
    <w:rsid w:val="007F5D73"/>
    <w:rsid w:val="009C457B"/>
    <w:rsid w:val="009D1E97"/>
    <w:rsid w:val="00A31288"/>
    <w:rsid w:val="00C031E3"/>
    <w:rsid w:val="00C61F51"/>
    <w:rsid w:val="00C76580"/>
    <w:rsid w:val="00CD0491"/>
    <w:rsid w:val="00D72389"/>
    <w:rsid w:val="00E47E21"/>
    <w:rsid w:val="00EB08AA"/>
    <w:rsid w:val="00EF23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3c9e3,#ced3e8,#d5d9eb,#e0e3f0,#d2d7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7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761"/>
    <w:rPr>
      <w:rFonts w:ascii="Tahoma" w:hAnsi="Tahoma" w:cs="Tahoma"/>
      <w:sz w:val="16"/>
      <w:szCs w:val="16"/>
    </w:rPr>
  </w:style>
  <w:style w:type="paragraph" w:styleId="ListParagraph">
    <w:name w:val="List Paragraph"/>
    <w:basedOn w:val="Normal"/>
    <w:uiPriority w:val="34"/>
    <w:qFormat/>
    <w:rsid w:val="00C61F51"/>
    <w:pPr>
      <w:ind w:left="720"/>
      <w:contextualSpacing/>
    </w:pPr>
  </w:style>
  <w:style w:type="character" w:styleId="Hyperlink">
    <w:name w:val="Hyperlink"/>
    <w:basedOn w:val="DefaultParagraphFont"/>
    <w:uiPriority w:val="99"/>
    <w:semiHidden/>
    <w:unhideWhenUsed/>
    <w:rsid w:val="003505D5"/>
    <w:rPr>
      <w:strike w:val="0"/>
      <w:dstrike w:val="0"/>
      <w:color w:val="0087CC"/>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7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761"/>
    <w:rPr>
      <w:rFonts w:ascii="Tahoma" w:hAnsi="Tahoma" w:cs="Tahoma"/>
      <w:sz w:val="16"/>
      <w:szCs w:val="16"/>
    </w:rPr>
  </w:style>
  <w:style w:type="paragraph" w:styleId="ListParagraph">
    <w:name w:val="List Paragraph"/>
    <w:basedOn w:val="Normal"/>
    <w:uiPriority w:val="34"/>
    <w:qFormat/>
    <w:rsid w:val="00C61F51"/>
    <w:pPr>
      <w:ind w:left="720"/>
      <w:contextualSpacing/>
    </w:pPr>
  </w:style>
  <w:style w:type="character" w:styleId="Hyperlink">
    <w:name w:val="Hyperlink"/>
    <w:basedOn w:val="DefaultParagraphFont"/>
    <w:uiPriority w:val="99"/>
    <w:semiHidden/>
    <w:unhideWhenUsed/>
    <w:rsid w:val="003505D5"/>
    <w:rPr>
      <w:strike w:val="0"/>
      <w:dstrike w:val="0"/>
      <w:color w:val="0087C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h.tbe.taleo.net/CH11/ats/careers/requisition.jsp?org=ANALYSYSMASON&amp;cws=5&amp;rid=19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AnalysysMason1">
      <a:dk1>
        <a:sysClr val="windowText" lastClr="000000"/>
      </a:dk1>
      <a:lt1>
        <a:sysClr val="window" lastClr="FFFFFF"/>
      </a:lt1>
      <a:dk2>
        <a:srgbClr val="003352"/>
      </a:dk2>
      <a:lt2>
        <a:srgbClr val="61586C"/>
      </a:lt2>
      <a:accent1>
        <a:srgbClr val="B8CAD8"/>
      </a:accent1>
      <a:accent2>
        <a:srgbClr val="3F6075"/>
      </a:accent2>
      <a:accent3>
        <a:srgbClr val="7C9637"/>
      </a:accent3>
      <a:accent4>
        <a:srgbClr val="E3CAB3"/>
      </a:accent4>
      <a:accent5>
        <a:srgbClr val="A71930"/>
      </a:accent5>
      <a:accent6>
        <a:srgbClr val="8C8299"/>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Analysys Mason</Company>
  <LinksUpToDate>false</LinksUpToDate>
  <CharactersWithSpaces>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Rana Movahed</dc:creator>
  <cp:lastModifiedBy>Rana Movahed</cp:lastModifiedBy>
  <cp:revision>3</cp:revision>
  <dcterms:created xsi:type="dcterms:W3CDTF">2013-06-11T11:48:00Z</dcterms:created>
  <dcterms:modified xsi:type="dcterms:W3CDTF">2013-06-11T11:51:00Z</dcterms:modified>
</cp:coreProperties>
</file>